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965B3" w14:textId="77777777" w:rsidR="00EB4EF3" w:rsidRDefault="00EB4EF3" w:rsidP="00EB4EF3">
      <w:pPr>
        <w:pStyle w:val="Corpodeltesto2"/>
        <w:spacing w:line="360" w:lineRule="auto"/>
        <w:rPr>
          <w:color w:val="212121"/>
        </w:rPr>
      </w:pPr>
      <w:r>
        <w:rPr>
          <w:color w:val="212121"/>
        </w:rPr>
        <w:t>Studio dei suoli in ambienti forestali</w:t>
      </w:r>
    </w:p>
    <w:p w14:paraId="49635370" w14:textId="06225BDC" w:rsidR="00EB4EF3" w:rsidRDefault="00EB4EF3">
      <w:r>
        <w:t xml:space="preserve">Studio dei suoli, con apertura di profili di riferimento e di </w:t>
      </w:r>
      <w:proofErr w:type="spellStart"/>
      <w:r>
        <w:t>minipit</w:t>
      </w:r>
      <w:proofErr w:type="spellEnd"/>
      <w:r>
        <w:t xml:space="preserve"> con campionamento degli orizzonti genetici nelle aziende partner del progetto che si distinguono per diverse</w:t>
      </w:r>
      <w:r w:rsidRPr="00F36CAE">
        <w:t xml:space="preserve"> pratiche </w:t>
      </w:r>
      <w:proofErr w:type="spellStart"/>
      <w:r w:rsidRPr="00F36CAE">
        <w:t>selvicolturali</w:t>
      </w:r>
      <w:proofErr w:type="spellEnd"/>
      <w:r>
        <w:t>.</w:t>
      </w:r>
    </w:p>
    <w:p w14:paraId="7105E0BD" w14:textId="5B3EB08C" w:rsidR="00EB4EF3" w:rsidRDefault="00EB4EF3" w:rsidP="00EB4EF3">
      <w:pPr>
        <w:spacing w:line="0" w:lineRule="atLeast"/>
        <w:ind w:right="-59"/>
        <w:jc w:val="both"/>
      </w:pPr>
      <w:r>
        <w:t>I</w:t>
      </w:r>
      <w:r>
        <w:t>l</w:t>
      </w:r>
      <w:r w:rsidRPr="00CC5CAB">
        <w:t xml:space="preserve"> </w:t>
      </w:r>
      <w:r>
        <w:t xml:space="preserve">campionamento e la determinazione di parametri funzionali </w:t>
      </w:r>
      <w:r>
        <w:t xml:space="preserve">di ogni orizzonte genetico individuato all’interno dei profili di suolo </w:t>
      </w:r>
      <w:proofErr w:type="gramStart"/>
      <w:r>
        <w:t>servirà</w:t>
      </w:r>
      <w:proofErr w:type="gramEnd"/>
      <w:r>
        <w:t xml:space="preserve"> per l</w:t>
      </w:r>
      <w:r>
        <w:t xml:space="preserve">a determinare </w:t>
      </w:r>
      <w:r>
        <w:t xml:space="preserve">del </w:t>
      </w:r>
      <w:r>
        <w:t>carbon stock all’interno delle aree boschive</w:t>
      </w:r>
      <w:r w:rsidRPr="00CC5CAB">
        <w:t xml:space="preserve"> delle aziende coinvolte</w:t>
      </w:r>
      <w:r>
        <w:t>.</w:t>
      </w:r>
    </w:p>
    <w:p w14:paraId="0F07D8EF" w14:textId="7A2D5DE0" w:rsidR="00EB4EF3" w:rsidRDefault="00EB4EF3" w:rsidP="00EB4EF3">
      <w:pPr>
        <w:spacing w:line="0" w:lineRule="atLeast"/>
        <w:ind w:right="-59"/>
        <w:jc w:val="both"/>
      </w:pPr>
      <w:r w:rsidRPr="00CC5CAB">
        <w:t>La strategia di campionamento dei suoli avverrà seguendo modalità operative già sp</w:t>
      </w:r>
      <w:r>
        <w:t xml:space="preserve">erimentate </w:t>
      </w:r>
      <w:r w:rsidRPr="00CC5CAB">
        <w:t xml:space="preserve">nello studio delle dinamiche della </w:t>
      </w:r>
      <w:proofErr w:type="spellStart"/>
      <w:r w:rsidRPr="00CC5CAB">
        <w:t>S</w:t>
      </w:r>
      <w:r>
        <w:t>oil</w:t>
      </w:r>
      <w:proofErr w:type="spellEnd"/>
      <w:r>
        <w:t xml:space="preserve"> </w:t>
      </w:r>
      <w:proofErr w:type="spellStart"/>
      <w:r w:rsidRPr="00CC5CAB">
        <w:t>O</w:t>
      </w:r>
      <w:r>
        <w:t>rganic</w:t>
      </w:r>
      <w:proofErr w:type="spellEnd"/>
      <w:r>
        <w:t xml:space="preserve"> </w:t>
      </w:r>
      <w:proofErr w:type="spellStart"/>
      <w:r>
        <w:t>Matter</w:t>
      </w:r>
      <w:proofErr w:type="spellEnd"/>
      <w:r w:rsidRPr="00CC5CAB">
        <w:t xml:space="preserve"> in areali limitrofi</w:t>
      </w:r>
      <w:r>
        <w:t xml:space="preserve"> </w:t>
      </w:r>
      <w:proofErr w:type="spellStart"/>
      <w:r>
        <w:t>selvicolturali</w:t>
      </w:r>
      <w:proofErr w:type="spellEnd"/>
      <w:r w:rsidRPr="00CC5CAB">
        <w:t xml:space="preserve">. In particolare, in ciascun sito </w:t>
      </w:r>
      <w:r>
        <w:t>si</w:t>
      </w:r>
      <w:r>
        <w:t xml:space="preserve"> </w:t>
      </w:r>
      <w:r w:rsidRPr="00CC5CAB">
        <w:t xml:space="preserve">realizzeranno </w:t>
      </w:r>
      <w:r>
        <w:t xml:space="preserve">a) </w:t>
      </w:r>
      <w:r w:rsidRPr="00CC5CAB">
        <w:t>una caratterizzazione pedologica tramite apertura e studio di profili di suolo al fine di verificarne le principali caratteristiche fisico-chimiche in connessione con le esigenze edafiche delle diverse</w:t>
      </w:r>
      <w:r>
        <w:t xml:space="preserve"> specie presenti nelle aziende. </w:t>
      </w:r>
      <w:r w:rsidRPr="00CC5CAB">
        <w:t>Si prevede di studiare</w:t>
      </w:r>
      <w:r>
        <w:t xml:space="preserve"> almeno 9</w:t>
      </w:r>
      <w:r w:rsidRPr="00CC5CAB">
        <w:t xml:space="preserve"> profili di suolo collocati all’interno delle aziende. I profili saranno indagati in aree rappresentative delle principali t</w:t>
      </w:r>
      <w:r>
        <w:t>ipologie di suolo delle aziende, diversamente gestite.</w:t>
      </w:r>
      <w:r w:rsidRPr="00CC5CAB">
        <w:t xml:space="preserve"> Le proprietà morfologiche di ogni orizzonte genetico dei profili saranno descritte ed ogni orizzonte sarà campionato per la determinazione analitica delle proprietà chimico e fisiche di routine.</w:t>
      </w:r>
    </w:p>
    <w:p w14:paraId="202B4489" w14:textId="77777777" w:rsidR="00EB4EF3" w:rsidRPr="00CC5CAB" w:rsidRDefault="00EB4EF3" w:rsidP="00EB4EF3">
      <w:pPr>
        <w:spacing w:line="0" w:lineRule="atLeast"/>
        <w:ind w:right="-59"/>
        <w:jc w:val="both"/>
      </w:pPr>
      <w:r w:rsidRPr="00CC5CAB">
        <w:t xml:space="preserve">In tutti gli orizzonti dei profili, ove possibile saranno inoltre raccolti campioni per la determinazione della “bulk </w:t>
      </w:r>
      <w:proofErr w:type="spellStart"/>
      <w:r w:rsidRPr="00CC5CAB">
        <w:t>density</w:t>
      </w:r>
      <w:proofErr w:type="spellEnd"/>
      <w:r w:rsidRPr="00CC5CAB">
        <w:t xml:space="preserve">” che include il volume dei solidi e dei pori. Il principio della determinazione si basa sul prelievo di campioni di volume noto che permettono </w:t>
      </w:r>
      <w:r>
        <w:t>di determinare la massa volumetrica</w:t>
      </w:r>
      <w:r w:rsidRPr="00CC5CAB">
        <w:t xml:space="preserve"> apparente essiccando il campione in stufa e</w:t>
      </w:r>
      <w:r>
        <w:t xml:space="preserve"> pesando</w:t>
      </w:r>
      <w:r w:rsidRPr="00CC5CAB">
        <w:t>. Il prelievo di campioni di suolo indisturbati sarà eseguito per ogni strato di suolo. I dati del contenuto di carbonio organico</w:t>
      </w:r>
      <w:r>
        <w:t xml:space="preserve"> (vedi sotto-azione 3.3)</w:t>
      </w:r>
      <w:r w:rsidRPr="00CC5CAB">
        <w:t xml:space="preserve"> e di bulk </w:t>
      </w:r>
      <w:proofErr w:type="spellStart"/>
      <w:r w:rsidRPr="00CC5CAB">
        <w:t>density</w:t>
      </w:r>
      <w:proofErr w:type="spellEnd"/>
      <w:r w:rsidRPr="00CC5CAB">
        <w:t xml:space="preserve"> permetteranno di determinare lo stock di carbonio organico (espresso Mg C ha-1 cm-1). Infine, il dato di stock di carbonio consentirà di valutare la variabilità della capacità di sequestro di carbonio lungo i profili in collegamento con le tipologie di suolo e con la gestione </w:t>
      </w:r>
      <w:proofErr w:type="spellStart"/>
      <w:r w:rsidRPr="00CC5CAB">
        <w:t>selvicolturale</w:t>
      </w:r>
      <w:proofErr w:type="spellEnd"/>
      <w:r w:rsidRPr="00CC5CAB">
        <w:t xml:space="preserve">.  </w:t>
      </w:r>
    </w:p>
    <w:p w14:paraId="5570060A" w14:textId="3F3C6A48" w:rsidR="00EB4EF3" w:rsidRDefault="00EB4EF3" w:rsidP="00EB4EF3">
      <w:pPr>
        <w:spacing w:line="0" w:lineRule="atLeast"/>
        <w:ind w:right="-59"/>
        <w:jc w:val="both"/>
      </w:pPr>
      <w:r>
        <w:t xml:space="preserve">Inoltre verranno campionati anche </w:t>
      </w:r>
      <w:r w:rsidRPr="008C4D5B">
        <w:t>gli organi delle piante delle diverse varietà</w:t>
      </w:r>
      <w:r>
        <w:t xml:space="preserve"> presenti nei siti individuati</w:t>
      </w:r>
      <w:r w:rsidRPr="008C4D5B">
        <w:t>. Si prevede il prelievo della parte lignea e fogliare delle piante che sarà rappresentativa del loro budget di carbonio</w:t>
      </w:r>
      <w:r>
        <w:t xml:space="preserve"> per stilare il sequestro di C vegetale</w:t>
      </w:r>
      <w:r w:rsidRPr="008C4D5B">
        <w:t xml:space="preserve">. </w:t>
      </w:r>
    </w:p>
    <w:p w14:paraId="0BC63463" w14:textId="2778BC85" w:rsidR="00EB4EF3" w:rsidRPr="008C4D5B" w:rsidRDefault="00EB4EF3" w:rsidP="00EB4EF3">
      <w:pPr>
        <w:spacing w:line="0" w:lineRule="atLeast"/>
        <w:ind w:right="-59"/>
        <w:jc w:val="both"/>
      </w:pPr>
      <w:r>
        <w:t>Inoltre per ogni campione raccolto si applicheranno gli indicatori e gli indici di qualità dei suoli (esempio</w:t>
      </w:r>
      <w:r w:rsidR="008C5F06">
        <w:t xml:space="preserve"> biomassa microbica C e N, respirazione, e sostanze umiche).</w:t>
      </w:r>
      <w:r>
        <w:t xml:space="preserve"> </w:t>
      </w:r>
    </w:p>
    <w:sectPr w:rsidR="00EB4EF3" w:rsidRPr="008C4D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F3"/>
    <w:rsid w:val="00475767"/>
    <w:rsid w:val="007D76BD"/>
    <w:rsid w:val="008C5F06"/>
    <w:rsid w:val="00987A0E"/>
    <w:rsid w:val="00EB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0A8E4"/>
  <w15:chartTrackingRefBased/>
  <w15:docId w15:val="{63C95198-AD8D-47E9-818F-5D29BF1A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EB4E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B4EF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Vittori Antisari</dc:creator>
  <cp:keywords/>
  <dc:description/>
  <cp:lastModifiedBy>Livia Vittori Antisari</cp:lastModifiedBy>
  <cp:revision>1</cp:revision>
  <dcterms:created xsi:type="dcterms:W3CDTF">2020-09-02T10:38:00Z</dcterms:created>
  <dcterms:modified xsi:type="dcterms:W3CDTF">2020-09-02T10:49:00Z</dcterms:modified>
</cp:coreProperties>
</file>